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8B7705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CD44F7">
        <w:rPr>
          <w:sz w:val="56"/>
          <w:szCs w:val="56"/>
        </w:rPr>
        <w:t xml:space="preserve">vate Banking: </w:t>
      </w:r>
      <w:r w:rsidR="008B7705">
        <w:rPr>
          <w:sz w:val="56"/>
          <w:szCs w:val="56"/>
        </w:rPr>
        <w:t>Germany</w:t>
      </w:r>
      <w:r w:rsidR="00290175">
        <w:rPr>
          <w:sz w:val="56"/>
          <w:szCs w:val="56"/>
        </w:rPr>
        <w:t xml:space="preserve"> </w:t>
      </w:r>
    </w:p>
    <w:p w:rsidR="00225812" w:rsidRPr="000507AA" w:rsidRDefault="00290175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Awards 201</w:t>
      </w:r>
      <w:r w:rsidR="008B7705">
        <w:rPr>
          <w:sz w:val="56"/>
          <w:szCs w:val="56"/>
        </w:rPr>
        <w:t>8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A76959" w:rsidRDefault="00656F8E" w:rsidP="00A60F5C">
      <w:pPr>
        <w:pStyle w:val="Header"/>
        <w:ind w:left="-567"/>
        <w:rPr>
          <w:sz w:val="52"/>
        </w:rPr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8B7705">
        <w:rPr>
          <w:b/>
          <w:color w:val="FF0000"/>
          <w:sz w:val="52"/>
        </w:rPr>
        <w:t>02.02.2018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843"/>
        <w:gridCol w:w="851"/>
        <w:gridCol w:w="141"/>
      </w:tblGrid>
      <w:tr w:rsidR="0050398E" w:rsidRPr="00AF40FE" w:rsidTr="00EE1E3B">
        <w:trPr>
          <w:trHeight w:val="505"/>
        </w:trPr>
        <w:tc>
          <w:tcPr>
            <w:tcW w:w="10773" w:type="dxa"/>
            <w:gridSpan w:val="5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481"/>
        </w:trPr>
        <w:tc>
          <w:tcPr>
            <w:tcW w:w="10773" w:type="dxa"/>
            <w:gridSpan w:val="5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EE1E3B">
        <w:trPr>
          <w:trHeight w:val="481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4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8C772A" w:rsidRPr="008C772A" w:rsidTr="00EE1E3B">
        <w:trPr>
          <w:gridAfter w:val="4"/>
          <w:wAfter w:w="6804" w:type="dxa"/>
          <w:trHeight w:val="481"/>
        </w:trPr>
        <w:tc>
          <w:tcPr>
            <w:tcW w:w="3969" w:type="dxa"/>
            <w:vMerge w:val="restart"/>
          </w:tcPr>
          <w:p w:rsidR="001A4554" w:rsidRPr="002064CE" w:rsidRDefault="001A4554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>
            <w:r>
              <w:t xml:space="preserve"> </w:t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Pr="00AF40FE" w:rsidRDefault="001A4554" w:rsidP="001A4554">
            <w:pPr>
              <w:rPr>
                <w:b/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Family Office Proposition in Germany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UHNW Offering in Germany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8B7705">
        <w:trPr>
          <w:gridAfter w:val="1"/>
          <w:wAfter w:w="141" w:type="dxa"/>
          <w:trHeight w:hRule="exact" w:val="6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Wealth Management Technology Provider in Germany – Middle and Back Office (Vendor)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Excellence in Customer Experience (Technology Provider)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Front-End Digital Solutions Provider (vendor)</w:t>
            </w:r>
          </w:p>
          <w:p w:rsidR="001A4554" w:rsidRPr="008C772A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 xml:space="preserve">Outstanding </w:t>
            </w:r>
            <w:r>
              <w:rPr>
                <w:b/>
              </w:rPr>
              <w:t>Boutique Private Bank in Germany</w:t>
            </w:r>
          </w:p>
          <w:p w:rsidR="001A4554" w:rsidRPr="008C772A" w:rsidRDefault="001A4554" w:rsidP="008B77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Private Bank Germany – International Players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Outstanding Private Bank Germany – </w:t>
            </w:r>
            <w:r>
              <w:rPr>
                <w:b/>
              </w:rPr>
              <w:t>Domestic</w:t>
            </w:r>
            <w:r>
              <w:rPr>
                <w:b/>
              </w:rPr>
              <w:t xml:space="preserve"> Players</w:t>
            </w:r>
          </w:p>
          <w:p w:rsidR="001A4554" w:rsidRPr="008C772A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C772A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8C772A" w:rsidRDefault="008C772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C772A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Legal Provider</w:t>
            </w:r>
          </w:p>
        </w:tc>
        <w:tc>
          <w:tcPr>
            <w:tcW w:w="851" w:type="dxa"/>
          </w:tcPr>
          <w:p w:rsidR="008C772A" w:rsidRDefault="008C772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8B7705">
        <w:trPr>
          <w:gridAfter w:val="1"/>
          <w:wAfter w:w="141" w:type="dxa"/>
          <w:trHeight w:val="4670"/>
        </w:trPr>
        <w:tc>
          <w:tcPr>
            <w:tcW w:w="7938" w:type="dxa"/>
            <w:gridSpan w:val="2"/>
          </w:tcPr>
          <w:p w:rsid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b/>
                <w:sz w:val="20"/>
                <w:u w:val="single"/>
              </w:rPr>
            </w:pPr>
          </w:p>
          <w:p w:rsid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1A44A1">
              <w:rPr>
                <w:sz w:val="20"/>
                <w:szCs w:val="20"/>
              </w:rPr>
              <w:br/>
            </w:r>
          </w:p>
          <w:p w:rsidR="009918CD" w:rsidRP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8C137E" wp14:editId="04D4BBF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726440</wp:posOffset>
                      </wp:positionV>
                      <wp:extent cx="3670300" cy="1308735"/>
                      <wp:effectExtent l="0" t="0" r="25400" b="24765"/>
                      <wp:wrapSquare wrapText="bothSides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308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554" w:rsidRPr="006A2F30" w:rsidRDefault="001A4554" w:rsidP="00622731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DE795E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Notes:</w:t>
                                  </w:r>
                                  <w:r w:rsidRPr="006A2F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A2F30">
                                    <w:rPr>
                                      <w:color w:val="FF0000"/>
                                      <w:sz w:val="18"/>
                                    </w:rPr>
                                    <w:t xml:space="preserve">For Additional Details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please refer to the information pack</w:t>
                                  </w:r>
                                </w:p>
                                <w:p w:rsidR="008B7705" w:rsidRPr="008B7705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8B7705">
                                    <w:rPr>
                                      <w:sz w:val="18"/>
                                    </w:rPr>
                                    <w:t xml:space="preserve">The deadline for completed and signed entries is </w:t>
                                  </w:r>
                                  <w:r w:rsidR="008B7705">
                                    <w:rPr>
                                      <w:sz w:val="18"/>
                                    </w:rPr>
                                    <w:t>02.02.2018</w:t>
                                  </w:r>
                                  <w:r w:rsidRPr="008B7705">
                                    <w:rPr>
                                      <w:sz w:val="18"/>
                                    </w:rPr>
                                    <w:t xml:space="preserve"> Please ensure your form has been emailed to </w:t>
                                  </w:r>
                                  <w:r w:rsidR="008B770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PBG18awards@compelo.com</w:t>
                                  </w:r>
                                  <w:r w:rsidR="008B770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1A4554" w:rsidRPr="008B7705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8B7705">
                                    <w:rPr>
                                      <w:sz w:val="18"/>
                                    </w:rPr>
                                    <w:t xml:space="preserve">Please fill </w:t>
                                  </w:r>
                                  <w:r w:rsidRPr="008B7705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 xml:space="preserve">one form for each category </w:t>
                                  </w:r>
                                  <w:r w:rsidRPr="008B7705">
                                    <w:rPr>
                                      <w:sz w:val="18"/>
                                    </w:rPr>
                                    <w:t>entered.</w:t>
                                  </w:r>
                                </w:p>
                                <w:p w:rsidR="001A4554" w:rsidRPr="00415DF0" w:rsidRDefault="001A4554" w:rsidP="00DE795E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ind w:left="-70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1A4554" w:rsidRDefault="001A4554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8.45pt;margin-top:57.2pt;width:289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" fillcolor="#f2f2f2">
                      <v:textbox inset="1.5mm,.3mm,1.5mm,.3mm">
                        <w:txbxContent>
                          <w:p w:rsidR="001A4554" w:rsidRPr="006A2F30" w:rsidRDefault="001A4554" w:rsidP="00622731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 w:rsidRPr="00DE795E">
                              <w:rPr>
                                <w:b/>
                                <w:sz w:val="18"/>
                                <w:u w:val="single"/>
                              </w:rPr>
                              <w:t>Notes:</w:t>
                            </w:r>
                            <w:r w:rsidRPr="006A2F30">
                              <w:rPr>
                                <w:sz w:val="18"/>
                              </w:rPr>
                              <w:t xml:space="preserve"> </w:t>
                            </w:r>
                            <w:r w:rsidRPr="006A2F30">
                              <w:rPr>
                                <w:color w:val="FF0000"/>
                                <w:sz w:val="18"/>
                              </w:rPr>
                              <w:t xml:space="preserve">For Additional Details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please refer to the information pack</w:t>
                            </w:r>
                          </w:p>
                          <w:p w:rsidR="008B7705" w:rsidRPr="008B7705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8B7705">
                              <w:rPr>
                                <w:sz w:val="18"/>
                              </w:rPr>
                              <w:t xml:space="preserve">The deadline for completed and signed entries is </w:t>
                            </w:r>
                            <w:r w:rsidR="008B7705">
                              <w:rPr>
                                <w:sz w:val="18"/>
                              </w:rPr>
                              <w:t>02.02.2018</w:t>
                            </w:r>
                            <w:r w:rsidRPr="008B7705">
                              <w:rPr>
                                <w:sz w:val="18"/>
                              </w:rPr>
                              <w:t xml:space="preserve"> Please ensure your form has been emailed to </w:t>
                            </w:r>
                            <w:r w:rsidR="008B7705">
                              <w:rPr>
                                <w:b/>
                                <w:sz w:val="24"/>
                                <w:szCs w:val="24"/>
                              </w:rPr>
                              <w:t>PBG18awards@compelo.com</w:t>
                            </w:r>
                            <w:r w:rsidR="008B770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A4554" w:rsidRPr="008B7705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8B7705">
                              <w:rPr>
                                <w:sz w:val="18"/>
                              </w:rPr>
                              <w:t xml:space="preserve">Please fill </w:t>
                            </w:r>
                            <w:r w:rsidRPr="008B770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one form for each category </w:t>
                            </w:r>
                            <w:r w:rsidRPr="008B7705">
                              <w:rPr>
                                <w:sz w:val="18"/>
                              </w:rPr>
                              <w:t>entered.</w:t>
                            </w:r>
                          </w:p>
                          <w:p w:rsidR="001A4554" w:rsidRPr="00415DF0" w:rsidRDefault="001A4554" w:rsidP="00DE795E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ind w:left="-709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1A4554" w:rsidRDefault="001A4554"/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8B7705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</w:t>
            </w:r>
            <w:r w:rsidR="008B7705">
              <w:rPr>
                <w:sz w:val="20"/>
                <w:szCs w:val="20"/>
              </w:rPr>
              <w:t>……</w:t>
            </w:r>
            <w:r w:rsidR="009918CD" w:rsidRPr="004A2A2B">
              <w:rPr>
                <w:sz w:val="20"/>
                <w:szCs w:val="20"/>
              </w:rPr>
              <w:br/>
            </w:r>
          </w:p>
          <w:p w:rsidR="009918CD" w:rsidRPr="004A2A2B" w:rsidRDefault="009918CD" w:rsidP="00FA1537">
            <w:pPr>
              <w:rPr>
                <w:sz w:val="20"/>
                <w:szCs w:val="20"/>
              </w:rPr>
            </w:pPr>
            <w:r w:rsidRPr="004A2A2B">
              <w:rPr>
                <w:sz w:val="20"/>
                <w:szCs w:val="20"/>
              </w:rPr>
              <w:t>Authorised Signatory</w:t>
            </w:r>
          </w:p>
        </w:tc>
      </w:tr>
    </w:tbl>
    <w:p w:rsidR="00A76959" w:rsidRPr="00AD738D" w:rsidRDefault="00A76959" w:rsidP="00D80734">
      <w:pPr>
        <w:pStyle w:val="Header"/>
        <w:rPr>
          <w:sz w:val="18"/>
        </w:rPr>
      </w:pP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8B7705">
        <w:rPr>
          <w:b/>
          <w:color w:val="FF0000"/>
          <w:sz w:val="52"/>
        </w:rPr>
        <w:t>02.02.2018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A60F5C">
        <w:trPr>
          <w:trHeight w:val="11551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CE26B0" w:rsidRPr="00CD44F7" w:rsidRDefault="006E6B8B" w:rsidP="00CD44F7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</w:t>
      </w:r>
      <w:r w:rsidR="00161427">
        <w:rPr>
          <w:b/>
          <w:color w:val="FF0000"/>
          <w:sz w:val="24"/>
          <w:szCs w:val="24"/>
        </w:rPr>
        <w:t xml:space="preserve"> </w:t>
      </w:r>
      <w:r w:rsidR="00290175">
        <w:rPr>
          <w:b/>
          <w:sz w:val="24"/>
          <w:szCs w:val="24"/>
        </w:rPr>
        <w:t>PB</w:t>
      </w:r>
      <w:r w:rsidR="008B7705">
        <w:rPr>
          <w:b/>
          <w:sz w:val="24"/>
          <w:szCs w:val="24"/>
        </w:rPr>
        <w:t>G18a</w:t>
      </w:r>
      <w:r w:rsidR="00290175">
        <w:rPr>
          <w:b/>
          <w:sz w:val="24"/>
          <w:szCs w:val="24"/>
        </w:rPr>
        <w:t>wards@</w:t>
      </w:r>
      <w:r w:rsidR="00D80734">
        <w:rPr>
          <w:b/>
          <w:sz w:val="24"/>
          <w:szCs w:val="24"/>
        </w:rPr>
        <w:t>compelo</w:t>
      </w:r>
      <w:r w:rsidR="00290175">
        <w:rPr>
          <w:b/>
          <w:sz w:val="24"/>
          <w:szCs w:val="24"/>
        </w:rPr>
        <w:t>.com</w:t>
      </w:r>
      <w:r w:rsidR="00161427">
        <w:rPr>
          <w:b/>
          <w:sz w:val="24"/>
        </w:rPr>
        <w:t xml:space="preserve"> </w:t>
      </w:r>
      <w:r w:rsidR="00CE26B0">
        <w:rPr>
          <w:b/>
          <w:color w:val="FF0000"/>
          <w:sz w:val="24"/>
          <w:szCs w:val="24"/>
        </w:rPr>
        <w:t xml:space="preserve">by </w:t>
      </w:r>
      <w:r w:rsidR="008B7705">
        <w:rPr>
          <w:b/>
          <w:color w:val="FF0000"/>
          <w:sz w:val="24"/>
          <w:szCs w:val="24"/>
        </w:rPr>
        <w:t>02.02.2018</w:t>
      </w:r>
      <w:bookmarkStart w:id="0" w:name="_GoBack"/>
      <w:bookmarkEnd w:id="0"/>
    </w:p>
    <w:sectPr w:rsidR="00CE26B0" w:rsidRPr="00CD44F7" w:rsidSect="00225812">
      <w:headerReference w:type="default" r:id="rId9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83500"/>
    <w:multiLevelType w:val="hybridMultilevel"/>
    <w:tmpl w:val="EBC2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D1A98"/>
    <w:rsid w:val="000E3314"/>
    <w:rsid w:val="000F50FB"/>
    <w:rsid w:val="000F52C9"/>
    <w:rsid w:val="000F7CF0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4158C"/>
    <w:rsid w:val="0025436C"/>
    <w:rsid w:val="0026090B"/>
    <w:rsid w:val="002874CB"/>
    <w:rsid w:val="00290175"/>
    <w:rsid w:val="002941ED"/>
    <w:rsid w:val="00297548"/>
    <w:rsid w:val="002B6784"/>
    <w:rsid w:val="002B7848"/>
    <w:rsid w:val="002C7B71"/>
    <w:rsid w:val="002D396D"/>
    <w:rsid w:val="002E466F"/>
    <w:rsid w:val="00325BB2"/>
    <w:rsid w:val="0036106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A694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67D4C"/>
    <w:rsid w:val="0068389B"/>
    <w:rsid w:val="006A2661"/>
    <w:rsid w:val="006A2F30"/>
    <w:rsid w:val="006A3BB6"/>
    <w:rsid w:val="006A6189"/>
    <w:rsid w:val="006D0DD4"/>
    <w:rsid w:val="006D2C3A"/>
    <w:rsid w:val="006E6B8B"/>
    <w:rsid w:val="0071726A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34F21"/>
    <w:rsid w:val="008368A4"/>
    <w:rsid w:val="0085334A"/>
    <w:rsid w:val="008B492D"/>
    <w:rsid w:val="008B7705"/>
    <w:rsid w:val="008C772A"/>
    <w:rsid w:val="008D23F0"/>
    <w:rsid w:val="008E36B4"/>
    <w:rsid w:val="008E5086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6AD3"/>
    <w:rsid w:val="00AF40FE"/>
    <w:rsid w:val="00B07A0E"/>
    <w:rsid w:val="00B131C3"/>
    <w:rsid w:val="00B40B13"/>
    <w:rsid w:val="00B56E9D"/>
    <w:rsid w:val="00B6266E"/>
    <w:rsid w:val="00B83EA9"/>
    <w:rsid w:val="00B91643"/>
    <w:rsid w:val="00BB5284"/>
    <w:rsid w:val="00BC478E"/>
    <w:rsid w:val="00BE1403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80734"/>
    <w:rsid w:val="00DE795E"/>
    <w:rsid w:val="00E64A83"/>
    <w:rsid w:val="00E65273"/>
    <w:rsid w:val="00E85D13"/>
    <w:rsid w:val="00EA100C"/>
    <w:rsid w:val="00EE1E3B"/>
    <w:rsid w:val="00EF566F"/>
    <w:rsid w:val="00F235D0"/>
    <w:rsid w:val="00F64DC6"/>
    <w:rsid w:val="00F8209D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1581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Vicki Greenwood</cp:lastModifiedBy>
  <cp:revision>2</cp:revision>
  <cp:lastPrinted>2013-01-14T13:58:00Z</cp:lastPrinted>
  <dcterms:created xsi:type="dcterms:W3CDTF">2017-10-26T11:10:00Z</dcterms:created>
  <dcterms:modified xsi:type="dcterms:W3CDTF">2017-10-26T11:10:00Z</dcterms:modified>
</cp:coreProperties>
</file>